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1CB" w:rsidRPr="00536FB3" w:rsidRDefault="000231CB" w:rsidP="000231CB">
      <w:pPr>
        <w:spacing w:before="60" w:after="60" w:line="240" w:lineRule="auto"/>
        <w:jc w:val="center"/>
        <w:rPr>
          <w:rFonts w:ascii="Times New Roman" w:eastAsia="Times New Roman" w:hAnsi="Times New Roman" w:cs="Times New Roman"/>
          <w:b/>
          <w:sz w:val="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494"/>
      </w:tblGrid>
      <w:tr w:rsidR="000231CB" w:rsidRPr="00536FB3" w:rsidTr="00B92C17">
        <w:tc>
          <w:tcPr>
            <w:tcW w:w="3510" w:type="dxa"/>
          </w:tcPr>
          <w:p w:rsidR="000231CB" w:rsidRPr="00536FB3" w:rsidRDefault="000231CB" w:rsidP="00B92C17">
            <w:pPr>
              <w:ind w:right="-108"/>
              <w:jc w:val="center"/>
              <w:rPr>
                <w:rFonts w:ascii="Times New Roman" w:eastAsia="Times New Roman" w:hAnsi="Times New Roman" w:cs="Times New Roman"/>
                <w:sz w:val="26"/>
                <w:szCs w:val="24"/>
              </w:rPr>
            </w:pPr>
            <w:r w:rsidRPr="00536FB3">
              <w:rPr>
                <w:rFonts w:ascii="Times New Roman" w:eastAsia="Times New Roman" w:hAnsi="Times New Roman" w:cs="Times New Roman"/>
                <w:sz w:val="26"/>
                <w:szCs w:val="24"/>
              </w:rPr>
              <w:t>UBND TỈNH QUẢNG NINH</w:t>
            </w:r>
          </w:p>
          <w:p w:rsidR="000231CB" w:rsidRPr="00536FB3" w:rsidRDefault="000231CB" w:rsidP="00B92C17">
            <w:pPr>
              <w:spacing w:before="60" w:after="60"/>
              <w:ind w:right="-108"/>
              <w:jc w:val="center"/>
              <w:rPr>
                <w:rFonts w:ascii="Times New Roman" w:eastAsia="Times New Roman" w:hAnsi="Times New Roman" w:cs="Times New Roman"/>
                <w:b/>
                <w:sz w:val="26"/>
                <w:szCs w:val="24"/>
              </w:rPr>
            </w:pPr>
            <w:r w:rsidRPr="00536FB3">
              <w:rPr>
                <w:rFonts w:ascii="Times New Roman" w:eastAsia="Times New Roman" w:hAnsi="Times New Roman" w:cs="Times New Roman"/>
                <w:b/>
                <w:noProof/>
                <w:spacing w:val="-10"/>
                <w:sz w:val="28"/>
                <w:szCs w:val="28"/>
              </w:rPr>
              <mc:AlternateContent>
                <mc:Choice Requires="wps">
                  <w:drawing>
                    <wp:anchor distT="0" distB="0" distL="114300" distR="114300" simplePos="0" relativeHeight="251670528" behindDoc="0" locked="0" layoutInCell="1" allowOverlap="1" wp14:anchorId="65571EE7" wp14:editId="5A4962B3">
                      <wp:simplePos x="0" y="0"/>
                      <wp:positionH relativeFrom="column">
                        <wp:posOffset>638810</wp:posOffset>
                      </wp:positionH>
                      <wp:positionV relativeFrom="paragraph">
                        <wp:posOffset>426720</wp:posOffset>
                      </wp:positionV>
                      <wp:extent cx="938530"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8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29255E0"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3.6pt" to="124.2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0B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"/>
                  </w:pict>
                </mc:Fallback>
              </mc:AlternateContent>
            </w:r>
            <w:r w:rsidRPr="00536FB3">
              <w:rPr>
                <w:rFonts w:ascii="Times New Roman" w:eastAsia="Times New Roman" w:hAnsi="Times New Roman" w:cs="Times New Roman"/>
                <w:b/>
                <w:spacing w:val="-10"/>
                <w:sz w:val="26"/>
                <w:szCs w:val="24"/>
              </w:rPr>
              <w:t xml:space="preserve">HỘI ĐỒNG TUYỂN DỤNG </w:t>
            </w:r>
            <w:r w:rsidRPr="00536FB3">
              <w:rPr>
                <w:rFonts w:ascii="Times New Roman" w:eastAsia="Times New Roman" w:hAnsi="Times New Roman" w:cs="Times New Roman"/>
                <w:b/>
                <w:spacing w:val="-10"/>
                <w:sz w:val="26"/>
                <w:szCs w:val="24"/>
              </w:rPr>
              <w:br/>
            </w:r>
            <w:r w:rsidRPr="00536FB3">
              <w:rPr>
                <w:rFonts w:ascii="Times New Roman" w:eastAsia="Times New Roman" w:hAnsi="Times New Roman" w:cs="Times New Roman"/>
                <w:b/>
                <w:sz w:val="26"/>
                <w:szCs w:val="24"/>
              </w:rPr>
              <w:t>CÔNG CHỨC NĂM 202</w:t>
            </w:r>
            <w:r w:rsidR="00874499" w:rsidRPr="00536FB3">
              <w:rPr>
                <w:rFonts w:ascii="Times New Roman" w:eastAsia="Times New Roman" w:hAnsi="Times New Roman" w:cs="Times New Roman"/>
                <w:b/>
                <w:sz w:val="26"/>
                <w:szCs w:val="24"/>
              </w:rPr>
              <w:t>3</w:t>
            </w:r>
          </w:p>
          <w:p w:rsidR="000231CB" w:rsidRPr="00536FB3" w:rsidRDefault="000231CB" w:rsidP="000231CB">
            <w:pPr>
              <w:spacing w:before="60" w:after="60"/>
              <w:jc w:val="center"/>
              <w:rPr>
                <w:rFonts w:ascii="Times New Roman" w:eastAsia="Times New Roman" w:hAnsi="Times New Roman" w:cs="Times New Roman"/>
                <w:b/>
                <w:sz w:val="26"/>
                <w:szCs w:val="24"/>
              </w:rPr>
            </w:pPr>
          </w:p>
        </w:tc>
        <w:tc>
          <w:tcPr>
            <w:tcW w:w="5494" w:type="dxa"/>
          </w:tcPr>
          <w:p w:rsidR="000231CB" w:rsidRPr="00536FB3" w:rsidRDefault="000231CB" w:rsidP="000231CB">
            <w:pPr>
              <w:spacing w:before="60" w:after="60"/>
              <w:jc w:val="center"/>
              <w:rPr>
                <w:rFonts w:ascii="Times New Roman" w:eastAsia="Times New Roman" w:hAnsi="Times New Roman" w:cs="Times New Roman"/>
                <w:b/>
                <w:sz w:val="26"/>
                <w:szCs w:val="24"/>
              </w:rPr>
            </w:pPr>
          </w:p>
        </w:tc>
      </w:tr>
    </w:tbl>
    <w:p w:rsidR="00961685" w:rsidRPr="00536FB3" w:rsidRDefault="004E0933" w:rsidP="000231CB">
      <w:pPr>
        <w:spacing w:before="60" w:after="60" w:line="240" w:lineRule="auto"/>
        <w:jc w:val="center"/>
        <w:rPr>
          <w:rFonts w:ascii="Times New Roman" w:hAnsi="Times New Roman" w:cs="Times New Roman"/>
          <w:lang w:val="vi-VN"/>
        </w:rPr>
      </w:pPr>
      <w:r w:rsidRPr="00536FB3">
        <w:rPr>
          <w:rFonts w:ascii="Times New Roman" w:eastAsia="Times New Roman" w:hAnsi="Times New Roman" w:cs="Times New Roman"/>
          <w:b/>
          <w:sz w:val="28"/>
          <w:szCs w:val="28"/>
        </w:rPr>
        <w:t>DANH MỤC TÀI LIỆU ÔN TẬP</w:t>
      </w:r>
      <w:r w:rsidR="00961685" w:rsidRPr="00536FB3">
        <w:rPr>
          <w:rFonts w:ascii="Times New Roman" w:hAnsi="Times New Roman" w:cs="Times New Roman"/>
        </w:rPr>
        <w:t xml:space="preserve"> </w:t>
      </w:r>
    </w:p>
    <w:p w:rsidR="004E0933" w:rsidRPr="00536FB3" w:rsidRDefault="00961685" w:rsidP="000231CB">
      <w:pPr>
        <w:spacing w:before="60" w:after="60" w:line="240" w:lineRule="auto"/>
        <w:jc w:val="center"/>
        <w:rPr>
          <w:rFonts w:ascii="Times New Roman" w:eastAsia="Times New Roman" w:hAnsi="Times New Roman" w:cs="Times New Roman"/>
          <w:b/>
          <w:spacing w:val="-8"/>
          <w:sz w:val="28"/>
          <w:szCs w:val="28"/>
        </w:rPr>
      </w:pPr>
      <w:r w:rsidRPr="00536FB3">
        <w:rPr>
          <w:rFonts w:ascii="Times New Roman" w:eastAsia="Times New Roman" w:hAnsi="Times New Roman" w:cs="Times New Roman"/>
          <w:b/>
          <w:spacing w:val="-8"/>
          <w:sz w:val="28"/>
          <w:szCs w:val="28"/>
        </w:rPr>
        <w:t xml:space="preserve">Đối với diện nguồn nhân lực chất lượng cao </w:t>
      </w:r>
      <w:proofErr w:type="gramStart"/>
      <w:r w:rsidRPr="00536FB3">
        <w:rPr>
          <w:rFonts w:ascii="Times New Roman" w:eastAsia="Times New Roman" w:hAnsi="Times New Roman" w:cs="Times New Roman"/>
          <w:b/>
          <w:spacing w:val="-8"/>
          <w:sz w:val="28"/>
          <w:szCs w:val="28"/>
        </w:rPr>
        <w:t>theo</w:t>
      </w:r>
      <w:proofErr w:type="gramEnd"/>
      <w:r w:rsidRPr="00536FB3">
        <w:rPr>
          <w:rFonts w:ascii="Times New Roman" w:eastAsia="Times New Roman" w:hAnsi="Times New Roman" w:cs="Times New Roman"/>
          <w:b/>
          <w:spacing w:val="-8"/>
          <w:sz w:val="28"/>
          <w:szCs w:val="28"/>
        </w:rPr>
        <w:t xml:space="preserve"> Nghị định số 140/2017/NĐ-CP</w:t>
      </w:r>
    </w:p>
    <w:p w:rsidR="00874499" w:rsidRPr="00536FB3" w:rsidRDefault="00874499" w:rsidP="000231CB">
      <w:pPr>
        <w:spacing w:before="60" w:after="60" w:line="240" w:lineRule="auto"/>
        <w:jc w:val="center"/>
        <w:rPr>
          <w:rFonts w:ascii="Times New Roman" w:eastAsia="Times New Roman" w:hAnsi="Times New Roman" w:cs="Times New Roman"/>
          <w:b/>
          <w:spacing w:val="-8"/>
          <w:sz w:val="28"/>
          <w:szCs w:val="28"/>
        </w:rPr>
      </w:pPr>
      <w:r w:rsidRPr="00536FB3">
        <w:rPr>
          <w:rFonts w:ascii="Times New Roman" w:eastAsia="Times New Roman" w:hAnsi="Times New Roman" w:cs="Times New Roman"/>
          <w:b/>
          <w:spacing w:val="-8"/>
          <w:sz w:val="28"/>
          <w:szCs w:val="28"/>
        </w:rPr>
        <w:t>Lĩnh vực: Nội vụ</w:t>
      </w:r>
    </w:p>
    <w:p w:rsidR="004E0933" w:rsidRPr="00536FB3" w:rsidRDefault="004E0933" w:rsidP="00A574DB">
      <w:pPr>
        <w:spacing w:after="0" w:line="240" w:lineRule="auto"/>
        <w:jc w:val="center"/>
        <w:rPr>
          <w:rFonts w:ascii="Times New Roman" w:eastAsia="Times New Roman" w:hAnsi="Times New Roman" w:cs="Times New Roman"/>
          <w:b/>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363"/>
      </w:tblGrid>
      <w:tr w:rsidR="00BB296E" w:rsidRPr="00536FB3" w:rsidTr="00BB296E">
        <w:tc>
          <w:tcPr>
            <w:tcW w:w="817"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lang w:val="vi-VN"/>
              </w:rPr>
              <w:t>S</w:t>
            </w:r>
            <w:r w:rsidRPr="00536FB3">
              <w:rPr>
                <w:rFonts w:ascii="Times New Roman" w:eastAsia="Times New Roman" w:hAnsi="Times New Roman" w:cs="Times New Roman"/>
                <w:b/>
                <w:sz w:val="28"/>
                <w:szCs w:val="28"/>
              </w:rPr>
              <w:t>TT</w:t>
            </w:r>
          </w:p>
        </w:tc>
        <w:tc>
          <w:tcPr>
            <w:tcW w:w="8363"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rPr>
              <w:t>Nội dung</w:t>
            </w:r>
          </w:p>
        </w:tc>
      </w:tr>
      <w:tr w:rsidR="00BB296E" w:rsidRPr="00536FB3" w:rsidTr="00BB296E">
        <w:tc>
          <w:tcPr>
            <w:tcW w:w="817" w:type="dxa"/>
            <w:shd w:val="clear" w:color="auto" w:fill="auto"/>
          </w:tcPr>
          <w:p w:rsidR="00BB296E" w:rsidRPr="00ED0F5E" w:rsidRDefault="00BB296E" w:rsidP="00A6550E">
            <w:pPr>
              <w:spacing w:before="60" w:after="6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p>
        </w:tc>
        <w:tc>
          <w:tcPr>
            <w:tcW w:w="8363" w:type="dxa"/>
            <w:shd w:val="clear" w:color="auto" w:fill="auto"/>
          </w:tcPr>
          <w:p w:rsidR="00BB296E" w:rsidRPr="00536FB3" w:rsidRDefault="00BB296E" w:rsidP="00ED0F5E">
            <w:pPr>
              <w:spacing w:before="60" w:after="6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CHUNG</w:t>
            </w:r>
          </w:p>
        </w:tc>
      </w:tr>
      <w:tr w:rsidR="00BB296E" w:rsidRPr="00536FB3" w:rsidTr="00BB296E">
        <w:trPr>
          <w:trHeight w:val="425"/>
        </w:trPr>
        <w:tc>
          <w:tcPr>
            <w:tcW w:w="817" w:type="dxa"/>
            <w:shd w:val="clear" w:color="auto" w:fill="auto"/>
            <w:vAlign w:val="center"/>
          </w:tcPr>
          <w:p w:rsidR="00BB296E" w:rsidRPr="00536FB3" w:rsidRDefault="00BB296E" w:rsidP="00A574DB">
            <w:pPr>
              <w:spacing w:after="0" w:line="240" w:lineRule="auto"/>
              <w:jc w:val="center"/>
              <w:rPr>
                <w:rFonts w:ascii="Times New Roman" w:eastAsia="Times New Roman" w:hAnsi="Times New Roman" w:cs="Times New Roman"/>
                <w:sz w:val="28"/>
                <w:szCs w:val="28"/>
                <w:lang w:val="vi-VN"/>
              </w:rPr>
            </w:pPr>
            <w:r w:rsidRPr="00536FB3">
              <w:rPr>
                <w:rFonts w:ascii="Times New Roman" w:eastAsia="Times New Roman" w:hAnsi="Times New Roman" w:cs="Times New Roman"/>
                <w:sz w:val="28"/>
                <w:szCs w:val="28"/>
                <w:lang w:val="vi-VN"/>
              </w:rPr>
              <w:t>1</w:t>
            </w:r>
          </w:p>
        </w:tc>
        <w:tc>
          <w:tcPr>
            <w:tcW w:w="8363" w:type="dxa"/>
            <w:shd w:val="clear" w:color="auto" w:fill="auto"/>
            <w:vAlign w:val="center"/>
          </w:tcPr>
          <w:p w:rsidR="00BB296E" w:rsidRPr="00536FB3" w:rsidRDefault="00BB296E" w:rsidP="00A574DB">
            <w:pPr>
              <w:shd w:val="clear" w:color="auto" w:fill="FFFFFF"/>
              <w:spacing w:after="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 xml:space="preserve">Luật Cán bộ, công chức </w:t>
            </w:r>
            <w:r w:rsidRPr="00536FB3">
              <w:rPr>
                <w:rFonts w:ascii="Times New Roman" w:hAnsi="Times New Roman" w:cs="Times New Roman"/>
                <w:iCs/>
                <w:sz w:val="28"/>
                <w:szCs w:val="28"/>
              </w:rPr>
              <w:t>ngày 13/11/2008</w:t>
            </w:r>
          </w:p>
        </w:tc>
      </w:tr>
      <w:tr w:rsidR="00BB296E" w:rsidRPr="00536FB3" w:rsidTr="00BB296E">
        <w:trPr>
          <w:trHeight w:val="695"/>
        </w:trPr>
        <w:tc>
          <w:tcPr>
            <w:tcW w:w="817" w:type="dxa"/>
            <w:shd w:val="clear" w:color="auto" w:fill="auto"/>
            <w:vAlign w:val="center"/>
          </w:tcPr>
          <w:p w:rsidR="00BB296E" w:rsidRPr="00536FB3" w:rsidRDefault="00BB296E" w:rsidP="00A574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BB296E" w:rsidRPr="00536FB3" w:rsidRDefault="00BB296E" w:rsidP="00A574DB">
            <w:pPr>
              <w:spacing w:after="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Luật sửa đổi, bổ sung một số điều của Luật cán bộ, công chức và Luật viên chức ngày 25/11/2019</w:t>
            </w:r>
            <w:r>
              <w:rPr>
                <w:rFonts w:ascii="Times New Roman" w:eastAsia="Times New Roman" w:hAnsi="Times New Roman" w:cs="Times New Roman"/>
                <w:sz w:val="28"/>
                <w:szCs w:val="28"/>
              </w:rPr>
              <w:t xml:space="preserve"> (</w:t>
            </w:r>
            <w:r w:rsidRPr="00BB296E">
              <w:rPr>
                <w:rFonts w:ascii="Times New Roman" w:eastAsia="Times New Roman" w:hAnsi="Times New Roman" w:cs="Times New Roman"/>
                <w:b/>
                <w:sz w:val="28"/>
                <w:szCs w:val="28"/>
              </w:rPr>
              <w:t>Điều 1</w:t>
            </w:r>
            <w:r>
              <w:rPr>
                <w:rFonts w:ascii="Times New Roman" w:eastAsia="Times New Roman" w:hAnsi="Times New Roman" w:cs="Times New Roman"/>
                <w:sz w:val="28"/>
                <w:szCs w:val="28"/>
              </w:rPr>
              <w:t>)</w:t>
            </w:r>
          </w:p>
        </w:tc>
      </w:tr>
      <w:tr w:rsidR="00BB296E" w:rsidRPr="00536FB3" w:rsidTr="00BB296E">
        <w:trPr>
          <w:trHeight w:val="695"/>
        </w:trPr>
        <w:tc>
          <w:tcPr>
            <w:tcW w:w="817" w:type="dxa"/>
            <w:shd w:val="clear" w:color="auto" w:fill="auto"/>
            <w:vAlign w:val="center"/>
          </w:tcPr>
          <w:p w:rsidR="00BB296E" w:rsidRPr="00536FB3" w:rsidRDefault="00BB296E" w:rsidP="00A574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363" w:type="dxa"/>
            <w:shd w:val="clear" w:color="auto" w:fill="auto"/>
            <w:vAlign w:val="center"/>
          </w:tcPr>
          <w:p w:rsidR="00BB296E" w:rsidRPr="00536FB3" w:rsidRDefault="00BB296E" w:rsidP="00A574D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Nghị quyết số 20</w:t>
            </w:r>
            <w:r w:rsidRPr="00A574DB">
              <w:rPr>
                <w:rFonts w:ascii="Times New Roman" w:eastAsia="Times New Roman" w:hAnsi="Times New Roman" w:cs="Times New Roman"/>
                <w:sz w:val="28"/>
                <w:szCs w:val="28"/>
              </w:rPr>
              <w:t>-NQ/TU ngày 2</w:t>
            </w:r>
            <w:r>
              <w:rPr>
                <w:rFonts w:ascii="Times New Roman" w:eastAsia="Times New Roman" w:hAnsi="Times New Roman" w:cs="Times New Roman"/>
                <w:sz w:val="28"/>
                <w:szCs w:val="28"/>
              </w:rPr>
              <w:t>7</w:t>
            </w:r>
            <w:r w:rsidRPr="00A574DB">
              <w:rPr>
                <w:rFonts w:ascii="Times New Roman" w:eastAsia="Times New Roman" w:hAnsi="Times New Roman" w:cs="Times New Roman"/>
                <w:sz w:val="28"/>
                <w:szCs w:val="28"/>
              </w:rPr>
              <w:t>/11/202</w:t>
            </w:r>
            <w:r>
              <w:rPr>
                <w:rFonts w:ascii="Times New Roman" w:eastAsia="Times New Roman" w:hAnsi="Times New Roman" w:cs="Times New Roman"/>
                <w:sz w:val="28"/>
                <w:szCs w:val="28"/>
              </w:rPr>
              <w:t>3</w:t>
            </w:r>
            <w:r w:rsidRPr="00A574DB">
              <w:rPr>
                <w:rFonts w:ascii="Times New Roman" w:eastAsia="Times New Roman" w:hAnsi="Times New Roman" w:cs="Times New Roman"/>
                <w:sz w:val="28"/>
                <w:szCs w:val="28"/>
              </w:rPr>
              <w:t xml:space="preserve"> của Ban chấp hành đảng bộ tỉnh về phương hướng, nhiệm vụ năm 202</w:t>
            </w:r>
            <w:r>
              <w:rPr>
                <w:rFonts w:ascii="Times New Roman" w:eastAsia="Times New Roman" w:hAnsi="Times New Roman" w:cs="Times New Roman"/>
                <w:sz w:val="28"/>
                <w:szCs w:val="28"/>
              </w:rPr>
              <w:t>4</w:t>
            </w:r>
          </w:p>
        </w:tc>
      </w:tr>
      <w:tr w:rsidR="00BB296E" w:rsidRPr="00536FB3" w:rsidTr="00BB296E">
        <w:trPr>
          <w:trHeight w:val="695"/>
        </w:trPr>
        <w:tc>
          <w:tcPr>
            <w:tcW w:w="817" w:type="dxa"/>
            <w:shd w:val="clear" w:color="auto" w:fill="auto"/>
            <w:vAlign w:val="center"/>
          </w:tcPr>
          <w:p w:rsidR="00BB296E" w:rsidRPr="00ED0F5E" w:rsidRDefault="00BB296E" w:rsidP="00A574DB">
            <w:pPr>
              <w:spacing w:after="0" w:line="240" w:lineRule="auto"/>
              <w:jc w:val="center"/>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II</w:t>
            </w:r>
          </w:p>
        </w:tc>
        <w:tc>
          <w:tcPr>
            <w:tcW w:w="8363" w:type="dxa"/>
            <w:shd w:val="clear" w:color="auto" w:fill="auto"/>
            <w:vAlign w:val="center"/>
          </w:tcPr>
          <w:p w:rsidR="00BB296E" w:rsidRPr="00ED0F5E" w:rsidRDefault="00BB296E" w:rsidP="00A574DB">
            <w:pPr>
              <w:spacing w:after="0" w:line="240" w:lineRule="auto"/>
              <w:jc w:val="both"/>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PHẦN CHUYÊN NGÀNH</w:t>
            </w:r>
          </w:p>
        </w:tc>
      </w:tr>
      <w:tr w:rsidR="00BB296E" w:rsidRPr="00536FB3" w:rsidTr="00BB296E">
        <w:trPr>
          <w:trHeight w:val="841"/>
        </w:trPr>
        <w:tc>
          <w:tcPr>
            <w:tcW w:w="817" w:type="dxa"/>
            <w:shd w:val="clear" w:color="auto" w:fill="auto"/>
            <w:vAlign w:val="center"/>
          </w:tcPr>
          <w:p w:rsidR="00BB296E" w:rsidRPr="00A6550E" w:rsidRDefault="00BB296E" w:rsidP="00A574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363" w:type="dxa"/>
            <w:shd w:val="clear" w:color="auto" w:fill="auto"/>
            <w:vAlign w:val="center"/>
          </w:tcPr>
          <w:p w:rsidR="00BB296E" w:rsidRPr="00536FB3" w:rsidRDefault="00BB296E" w:rsidP="00ED0F5E">
            <w:pPr>
              <w:pStyle w:val="NormalWeb"/>
              <w:shd w:val="clear" w:color="auto" w:fill="FFFFFF"/>
              <w:spacing w:before="0" w:beforeAutospacing="0" w:after="0" w:afterAutospacing="0" w:line="234" w:lineRule="atLeast"/>
              <w:jc w:val="both"/>
              <w:rPr>
                <w:sz w:val="28"/>
                <w:szCs w:val="28"/>
              </w:rPr>
            </w:pPr>
            <w:r>
              <w:rPr>
                <w:sz w:val="28"/>
                <w:szCs w:val="28"/>
              </w:rPr>
              <w:t>Văn bản hợp nhất số 01/VBHN-BNV ngày 28/10/2020  (</w:t>
            </w:r>
            <w:r w:rsidRPr="00536FB3">
              <w:rPr>
                <w:sz w:val="28"/>
                <w:szCs w:val="28"/>
              </w:rPr>
              <w:t>Nghị định số 24/2014/NĐ-CP ngày 04/4/2014 của Chính phủ quy định tổ chức các cơ quan chuyên môn thuộc ủy ban nhân dân tỉnh, thành phố trực thuộc Trung ương</w:t>
            </w:r>
            <w:r>
              <w:rPr>
                <w:sz w:val="28"/>
                <w:szCs w:val="28"/>
              </w:rPr>
              <w:t xml:space="preserve">; </w:t>
            </w:r>
            <w:r w:rsidRPr="00536FB3">
              <w:rPr>
                <w:bCs/>
                <w:color w:val="000000"/>
                <w:sz w:val="28"/>
                <w:szCs w:val="28"/>
              </w:rPr>
              <w:t xml:space="preserve">Nghị định 107/2020/NĐ-CP ngày 14/09/2020 </w:t>
            </w:r>
            <w:r>
              <w:rPr>
                <w:bCs/>
                <w:color w:val="000000"/>
                <w:sz w:val="28"/>
                <w:szCs w:val="28"/>
              </w:rPr>
              <w:t xml:space="preserve">của Chính phủ </w:t>
            </w:r>
            <w:r w:rsidRPr="00536FB3">
              <w:rPr>
                <w:bCs/>
                <w:color w:val="000000"/>
                <w:sz w:val="28"/>
                <w:szCs w:val="28"/>
              </w:rPr>
              <w:t>sửa đổi Nghị định 24/2014/NĐ-CP quy định về tổ chức các cơ quan chuyên môn thuộc Ủy ban nhân dân tỉnh, thành phố trực thuộc Trung ương</w:t>
            </w:r>
            <w:r>
              <w:rPr>
                <w:bCs/>
                <w:color w:val="000000"/>
                <w:sz w:val="28"/>
                <w:szCs w:val="28"/>
              </w:rPr>
              <w:t>)</w:t>
            </w:r>
          </w:p>
        </w:tc>
      </w:tr>
      <w:tr w:rsidR="00BB296E" w:rsidRPr="00536FB3" w:rsidTr="00BB296E">
        <w:trPr>
          <w:trHeight w:val="608"/>
        </w:trPr>
        <w:tc>
          <w:tcPr>
            <w:tcW w:w="817" w:type="dxa"/>
            <w:shd w:val="clear" w:color="auto" w:fill="auto"/>
            <w:vAlign w:val="center"/>
          </w:tcPr>
          <w:p w:rsidR="00BB296E" w:rsidRPr="00A6550E" w:rsidRDefault="00BB296E" w:rsidP="00A574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BB296E" w:rsidRPr="00536FB3" w:rsidRDefault="00BB296E" w:rsidP="00BB296E">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Văn bản hợp nhất số </w:t>
            </w:r>
            <w:r w:rsidRPr="009D6353">
              <w:rPr>
                <w:rFonts w:ascii="Times New Roman" w:eastAsia="Times New Roman" w:hAnsi="Times New Roman" w:cs="Times New Roman"/>
                <w:sz w:val="28"/>
                <w:szCs w:val="28"/>
              </w:rPr>
              <w:t>03</w:t>
            </w:r>
            <w:r w:rsidRPr="009D6353">
              <w:rPr>
                <w:rFonts w:ascii="Times New Roman" w:hAnsi="Times New Roman" w:cs="Times New Roman"/>
                <w:sz w:val="28"/>
                <w:szCs w:val="28"/>
              </w:rPr>
              <w:t>/VBHN-BNV ngày 09/11/2020  (</w:t>
            </w:r>
            <w:r w:rsidRPr="009D6353">
              <w:rPr>
                <w:rFonts w:ascii="Times New Roman" w:eastAsia="Times New Roman" w:hAnsi="Times New Roman" w:cs="Times New Roman"/>
                <w:sz w:val="28"/>
                <w:szCs w:val="28"/>
              </w:rPr>
              <w:t>Nghị định 37/2014/NĐ-CP ngày 05/05/2014</w:t>
            </w:r>
            <w:r w:rsidRPr="00536FB3">
              <w:rPr>
                <w:rFonts w:ascii="Times New Roman" w:eastAsia="Times New Roman" w:hAnsi="Times New Roman" w:cs="Times New Roman"/>
                <w:sz w:val="28"/>
                <w:szCs w:val="28"/>
              </w:rPr>
              <w:t xml:space="preserve"> của Chính phủ quy định tổ chức cơ quan chuyên môn thuộc Ủy ban nhân dân huyện, quận, thị xã, thành phố thuộc tỉnh</w:t>
            </w:r>
            <w:r>
              <w:rPr>
                <w:rFonts w:ascii="Times New Roman" w:eastAsia="Times New Roman" w:hAnsi="Times New Roman" w:cs="Times New Roman"/>
                <w:sz w:val="28"/>
                <w:szCs w:val="28"/>
              </w:rPr>
              <w:t xml:space="preserve">; </w:t>
            </w:r>
            <w:r>
              <w:rPr>
                <w:rFonts w:ascii="Times New Roman" w:eastAsia="Times New Roman" w:hAnsi="Times New Roman" w:cs="Times New Roman"/>
                <w:bCs/>
                <w:color w:val="000000"/>
                <w:sz w:val="28"/>
                <w:szCs w:val="28"/>
              </w:rPr>
              <w:t>N</w:t>
            </w:r>
            <w:r w:rsidRPr="00536FB3">
              <w:rPr>
                <w:rFonts w:ascii="Times New Roman" w:eastAsia="Times New Roman" w:hAnsi="Times New Roman" w:cs="Times New Roman"/>
                <w:bCs/>
                <w:color w:val="000000"/>
                <w:sz w:val="28"/>
                <w:szCs w:val="28"/>
              </w:rPr>
              <w:t>ghị định 108/2020/</w:t>
            </w:r>
            <w:r>
              <w:rPr>
                <w:rFonts w:ascii="Times New Roman" w:eastAsia="Times New Roman" w:hAnsi="Times New Roman" w:cs="Times New Roman"/>
                <w:bCs/>
                <w:color w:val="000000"/>
                <w:sz w:val="28"/>
                <w:szCs w:val="28"/>
              </w:rPr>
              <w:t>NĐ-C</w:t>
            </w:r>
            <w:bookmarkStart w:id="0" w:name="_GoBack"/>
            <w:bookmarkEnd w:id="0"/>
            <w:r>
              <w:rPr>
                <w:rFonts w:ascii="Times New Roman" w:eastAsia="Times New Roman" w:hAnsi="Times New Roman" w:cs="Times New Roman"/>
                <w:bCs/>
                <w:color w:val="000000"/>
                <w:sz w:val="28"/>
                <w:szCs w:val="28"/>
              </w:rPr>
              <w:t>P ngày 14/09/2020 của Chính phủ sửa đổi N</w:t>
            </w:r>
            <w:r w:rsidRPr="00536FB3">
              <w:rPr>
                <w:rFonts w:ascii="Times New Roman" w:eastAsia="Times New Roman" w:hAnsi="Times New Roman" w:cs="Times New Roman"/>
                <w:bCs/>
                <w:color w:val="000000"/>
                <w:sz w:val="28"/>
                <w:szCs w:val="28"/>
              </w:rPr>
              <w:t>ghị định 37/2014/</w:t>
            </w:r>
            <w:r>
              <w:rPr>
                <w:rFonts w:ascii="Times New Roman" w:eastAsia="Times New Roman" w:hAnsi="Times New Roman" w:cs="Times New Roman"/>
                <w:bCs/>
                <w:color w:val="000000"/>
                <w:sz w:val="28"/>
                <w:szCs w:val="28"/>
              </w:rPr>
              <w:t xml:space="preserve">NĐ-CP </w:t>
            </w:r>
            <w:r w:rsidRPr="00536FB3">
              <w:rPr>
                <w:rFonts w:ascii="Times New Roman" w:eastAsia="Times New Roman" w:hAnsi="Times New Roman" w:cs="Times New Roman"/>
                <w:bCs/>
                <w:color w:val="000000"/>
                <w:sz w:val="28"/>
                <w:szCs w:val="28"/>
              </w:rPr>
              <w:t xml:space="preserve">quy định về tổ chức các cơ quan chuyên môn thuộc </w:t>
            </w:r>
            <w:r>
              <w:rPr>
                <w:rFonts w:ascii="Times New Roman" w:eastAsia="Times New Roman" w:hAnsi="Times New Roman" w:cs="Times New Roman"/>
                <w:bCs/>
                <w:color w:val="000000"/>
                <w:sz w:val="28"/>
                <w:szCs w:val="28"/>
              </w:rPr>
              <w:t>Ủ</w:t>
            </w:r>
            <w:r w:rsidRPr="00536FB3">
              <w:rPr>
                <w:rFonts w:ascii="Times New Roman" w:eastAsia="Times New Roman" w:hAnsi="Times New Roman" w:cs="Times New Roman"/>
                <w:bCs/>
                <w:color w:val="000000"/>
                <w:sz w:val="28"/>
                <w:szCs w:val="28"/>
              </w:rPr>
              <w:t>y ban nhân dân huyện, quận, thị xã, thành phố thuộc tỉnh, thành phố trực thuộc trung ương</w:t>
            </w:r>
            <w:r>
              <w:rPr>
                <w:rFonts w:ascii="Times New Roman" w:eastAsia="Times New Roman" w:hAnsi="Times New Roman" w:cs="Times New Roman"/>
                <w:bCs/>
                <w:color w:val="000000"/>
                <w:sz w:val="28"/>
                <w:szCs w:val="28"/>
              </w:rPr>
              <w:t>)</w:t>
            </w:r>
          </w:p>
        </w:tc>
      </w:tr>
      <w:tr w:rsidR="00BB296E" w:rsidRPr="00536FB3" w:rsidTr="00BB296E">
        <w:trPr>
          <w:trHeight w:val="991"/>
        </w:trPr>
        <w:tc>
          <w:tcPr>
            <w:tcW w:w="817" w:type="dxa"/>
            <w:shd w:val="clear" w:color="auto" w:fill="auto"/>
            <w:vAlign w:val="center"/>
          </w:tcPr>
          <w:p w:rsidR="00BB296E" w:rsidRPr="00536FB3" w:rsidRDefault="00BB296E" w:rsidP="001607F2">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3</w:t>
            </w:r>
          </w:p>
        </w:tc>
        <w:tc>
          <w:tcPr>
            <w:tcW w:w="8363" w:type="dxa"/>
            <w:shd w:val="clear" w:color="auto" w:fill="auto"/>
            <w:vAlign w:val="center"/>
          </w:tcPr>
          <w:p w:rsidR="00BB296E" w:rsidRPr="00A6550E" w:rsidRDefault="00BB296E" w:rsidP="007745F0">
            <w:pPr>
              <w:spacing w:before="60" w:after="60" w:line="240" w:lineRule="auto"/>
              <w:jc w:val="both"/>
              <w:rPr>
                <w:rFonts w:ascii="Times New Roman" w:hAnsi="Times New Roman" w:cs="Times New Roman"/>
                <w:spacing w:val="-4"/>
                <w:sz w:val="28"/>
                <w:szCs w:val="28"/>
              </w:rPr>
            </w:pPr>
            <w:r w:rsidRPr="00A6550E">
              <w:rPr>
                <w:rFonts w:ascii="Times New Roman" w:hAnsi="Times New Roman" w:cs="Times New Roman"/>
                <w:bCs/>
                <w:color w:val="000000"/>
                <w:spacing w:val="-4"/>
                <w:sz w:val="28"/>
                <w:szCs w:val="28"/>
                <w:shd w:val="clear" w:color="auto" w:fill="FFFFFF"/>
              </w:rPr>
              <w:t>Nghị định 120/2020/NĐ-CP ngày 07/10/2020 của Chính phủ quy định về thành lập, tổ chức lại, giải thể đơn vị sự nghiệp công lập</w:t>
            </w:r>
          </w:p>
        </w:tc>
      </w:tr>
    </w:tbl>
    <w:p w:rsidR="0016745A" w:rsidRDefault="0016745A" w:rsidP="00BD7D74">
      <w:pPr>
        <w:rPr>
          <w:rFonts w:ascii="Times New Roman" w:hAnsi="Times New Roman" w:cs="Times New Roman"/>
          <w:sz w:val="28"/>
          <w:szCs w:val="28"/>
        </w:rPr>
      </w:pPr>
    </w:p>
    <w:sectPr w:rsidR="0016745A" w:rsidSect="00A6550E">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B1E" w:rsidRDefault="00EE2B1E" w:rsidP="0016074F">
      <w:pPr>
        <w:spacing w:after="0" w:line="240" w:lineRule="auto"/>
      </w:pPr>
      <w:r>
        <w:separator/>
      </w:r>
    </w:p>
  </w:endnote>
  <w:endnote w:type="continuationSeparator" w:id="0">
    <w:p w:rsidR="00EE2B1E" w:rsidRDefault="00EE2B1E" w:rsidP="00160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910843"/>
      <w:docPartObj>
        <w:docPartGallery w:val="Page Numbers (Bottom of Page)"/>
        <w:docPartUnique/>
      </w:docPartObj>
    </w:sdtPr>
    <w:sdtEndPr>
      <w:rPr>
        <w:noProof/>
      </w:rPr>
    </w:sdtEndPr>
    <w:sdtContent>
      <w:p w:rsidR="00730F55" w:rsidRDefault="00730F55" w:rsidP="00A6550E">
        <w:pPr>
          <w:pStyle w:val="Footer"/>
          <w:ind w:firstLine="0"/>
          <w:jc w:val="center"/>
        </w:pPr>
        <w:r>
          <w:fldChar w:fldCharType="begin"/>
        </w:r>
        <w:r>
          <w:instrText xml:space="preserve"> PAGE   \* MERGEFORMAT </w:instrText>
        </w:r>
        <w:r>
          <w:fldChar w:fldCharType="separate"/>
        </w:r>
        <w:r w:rsidR="00BB296E">
          <w:rPr>
            <w:noProof/>
          </w:rPr>
          <w:t>118</w:t>
        </w:r>
        <w:r>
          <w:rPr>
            <w:noProof/>
          </w:rPr>
          <w:fldChar w:fldCharType="end"/>
        </w:r>
      </w:p>
    </w:sdtContent>
  </w:sdt>
  <w:p w:rsidR="00730F55" w:rsidRDefault="00730F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B1E" w:rsidRDefault="00EE2B1E" w:rsidP="0016074F">
      <w:pPr>
        <w:spacing w:after="0" w:line="240" w:lineRule="auto"/>
      </w:pPr>
      <w:r>
        <w:separator/>
      </w:r>
    </w:p>
  </w:footnote>
  <w:footnote w:type="continuationSeparator" w:id="0">
    <w:p w:rsidR="00EE2B1E" w:rsidRDefault="00EE2B1E" w:rsidP="00160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55" w:rsidRDefault="00730F55" w:rsidP="001607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C16"/>
    <w:multiLevelType w:val="multilevel"/>
    <w:tmpl w:val="AC0CBB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874E3"/>
    <w:multiLevelType w:val="multilevel"/>
    <w:tmpl w:val="F050E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02701"/>
    <w:multiLevelType w:val="multilevel"/>
    <w:tmpl w:val="FBA0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4BC20B0"/>
    <w:multiLevelType w:val="multilevel"/>
    <w:tmpl w:val="6F487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933"/>
    <w:rsid w:val="000004D9"/>
    <w:rsid w:val="000231CB"/>
    <w:rsid w:val="000352E5"/>
    <w:rsid w:val="00045304"/>
    <w:rsid w:val="00090C85"/>
    <w:rsid w:val="001228CD"/>
    <w:rsid w:val="0016074F"/>
    <w:rsid w:val="001607F2"/>
    <w:rsid w:val="0016745A"/>
    <w:rsid w:val="00170D3C"/>
    <w:rsid w:val="001925C2"/>
    <w:rsid w:val="001B6546"/>
    <w:rsid w:val="001E006E"/>
    <w:rsid w:val="001E6E0C"/>
    <w:rsid w:val="00203BDE"/>
    <w:rsid w:val="002246F4"/>
    <w:rsid w:val="00246DB0"/>
    <w:rsid w:val="002A21B7"/>
    <w:rsid w:val="002B2782"/>
    <w:rsid w:val="002E3B96"/>
    <w:rsid w:val="00366CA4"/>
    <w:rsid w:val="003812B7"/>
    <w:rsid w:val="003941CB"/>
    <w:rsid w:val="0039484C"/>
    <w:rsid w:val="003B1298"/>
    <w:rsid w:val="003C74E8"/>
    <w:rsid w:val="003E7BF1"/>
    <w:rsid w:val="00400242"/>
    <w:rsid w:val="00402166"/>
    <w:rsid w:val="00411649"/>
    <w:rsid w:val="0045455D"/>
    <w:rsid w:val="0046601F"/>
    <w:rsid w:val="004873B9"/>
    <w:rsid w:val="00492667"/>
    <w:rsid w:val="004B052A"/>
    <w:rsid w:val="004E0933"/>
    <w:rsid w:val="004F30B1"/>
    <w:rsid w:val="004F7CA5"/>
    <w:rsid w:val="0052364B"/>
    <w:rsid w:val="00536FB3"/>
    <w:rsid w:val="00556E2D"/>
    <w:rsid w:val="00570DC3"/>
    <w:rsid w:val="005977C0"/>
    <w:rsid w:val="005E549E"/>
    <w:rsid w:val="005F389D"/>
    <w:rsid w:val="00607678"/>
    <w:rsid w:val="00624EB5"/>
    <w:rsid w:val="00630C26"/>
    <w:rsid w:val="006711F7"/>
    <w:rsid w:val="006F7CFF"/>
    <w:rsid w:val="00717A14"/>
    <w:rsid w:val="00730F55"/>
    <w:rsid w:val="00752559"/>
    <w:rsid w:val="007745F0"/>
    <w:rsid w:val="007B66E8"/>
    <w:rsid w:val="00874499"/>
    <w:rsid w:val="0088383F"/>
    <w:rsid w:val="008B08EB"/>
    <w:rsid w:val="00907A48"/>
    <w:rsid w:val="00944B35"/>
    <w:rsid w:val="00961685"/>
    <w:rsid w:val="00995BE8"/>
    <w:rsid w:val="009A21E4"/>
    <w:rsid w:val="009C4901"/>
    <w:rsid w:val="009D6353"/>
    <w:rsid w:val="00A23384"/>
    <w:rsid w:val="00A566DB"/>
    <w:rsid w:val="00A574DB"/>
    <w:rsid w:val="00A6550E"/>
    <w:rsid w:val="00A87664"/>
    <w:rsid w:val="00A91748"/>
    <w:rsid w:val="00A957A0"/>
    <w:rsid w:val="00B06F11"/>
    <w:rsid w:val="00B12FB9"/>
    <w:rsid w:val="00B13FC1"/>
    <w:rsid w:val="00B14E03"/>
    <w:rsid w:val="00B17421"/>
    <w:rsid w:val="00B56D68"/>
    <w:rsid w:val="00B92C17"/>
    <w:rsid w:val="00BB296E"/>
    <w:rsid w:val="00BB5990"/>
    <w:rsid w:val="00BD7D74"/>
    <w:rsid w:val="00C10BF1"/>
    <w:rsid w:val="00C664C7"/>
    <w:rsid w:val="00C67C57"/>
    <w:rsid w:val="00C82833"/>
    <w:rsid w:val="00CD6AD0"/>
    <w:rsid w:val="00CF1D78"/>
    <w:rsid w:val="00D01F00"/>
    <w:rsid w:val="00D04A71"/>
    <w:rsid w:val="00D12361"/>
    <w:rsid w:val="00D35322"/>
    <w:rsid w:val="00D62503"/>
    <w:rsid w:val="00DB59D9"/>
    <w:rsid w:val="00DF0F97"/>
    <w:rsid w:val="00DF3B3D"/>
    <w:rsid w:val="00E46631"/>
    <w:rsid w:val="00E6020D"/>
    <w:rsid w:val="00E965BA"/>
    <w:rsid w:val="00EB0746"/>
    <w:rsid w:val="00EB14D3"/>
    <w:rsid w:val="00ED0F5E"/>
    <w:rsid w:val="00ED1944"/>
    <w:rsid w:val="00EE2B1E"/>
    <w:rsid w:val="00EE6FA8"/>
    <w:rsid w:val="00F120B4"/>
    <w:rsid w:val="00F22451"/>
    <w:rsid w:val="00F62A09"/>
    <w:rsid w:val="00F66237"/>
    <w:rsid w:val="00F74859"/>
    <w:rsid w:val="00F9190B"/>
    <w:rsid w:val="00FB4BE3"/>
    <w:rsid w:val="00FB5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8686">
      <w:bodyDiv w:val="1"/>
      <w:marLeft w:val="0"/>
      <w:marRight w:val="0"/>
      <w:marTop w:val="0"/>
      <w:marBottom w:val="0"/>
      <w:divBdr>
        <w:top w:val="none" w:sz="0" w:space="0" w:color="auto"/>
        <w:left w:val="none" w:sz="0" w:space="0" w:color="auto"/>
        <w:bottom w:val="none" w:sz="0" w:space="0" w:color="auto"/>
        <w:right w:val="none" w:sz="0" w:space="0" w:color="auto"/>
      </w:divBdr>
    </w:div>
    <w:div w:id="479537940">
      <w:bodyDiv w:val="1"/>
      <w:marLeft w:val="0"/>
      <w:marRight w:val="0"/>
      <w:marTop w:val="0"/>
      <w:marBottom w:val="0"/>
      <w:divBdr>
        <w:top w:val="none" w:sz="0" w:space="0" w:color="auto"/>
        <w:left w:val="none" w:sz="0" w:space="0" w:color="auto"/>
        <w:bottom w:val="none" w:sz="0" w:space="0" w:color="auto"/>
        <w:right w:val="none" w:sz="0" w:space="0" w:color="auto"/>
      </w:divBdr>
    </w:div>
    <w:div w:id="626203936">
      <w:bodyDiv w:val="1"/>
      <w:marLeft w:val="0"/>
      <w:marRight w:val="0"/>
      <w:marTop w:val="0"/>
      <w:marBottom w:val="0"/>
      <w:divBdr>
        <w:top w:val="none" w:sz="0" w:space="0" w:color="auto"/>
        <w:left w:val="none" w:sz="0" w:space="0" w:color="auto"/>
        <w:bottom w:val="none" w:sz="0" w:space="0" w:color="auto"/>
        <w:right w:val="none" w:sz="0" w:space="0" w:color="auto"/>
      </w:divBdr>
    </w:div>
    <w:div w:id="685904013">
      <w:bodyDiv w:val="1"/>
      <w:marLeft w:val="0"/>
      <w:marRight w:val="0"/>
      <w:marTop w:val="0"/>
      <w:marBottom w:val="0"/>
      <w:divBdr>
        <w:top w:val="none" w:sz="0" w:space="0" w:color="auto"/>
        <w:left w:val="none" w:sz="0" w:space="0" w:color="auto"/>
        <w:bottom w:val="none" w:sz="0" w:space="0" w:color="auto"/>
        <w:right w:val="none" w:sz="0" w:space="0" w:color="auto"/>
      </w:divBdr>
    </w:div>
    <w:div w:id="727149596">
      <w:bodyDiv w:val="1"/>
      <w:marLeft w:val="0"/>
      <w:marRight w:val="0"/>
      <w:marTop w:val="0"/>
      <w:marBottom w:val="0"/>
      <w:divBdr>
        <w:top w:val="none" w:sz="0" w:space="0" w:color="auto"/>
        <w:left w:val="none" w:sz="0" w:space="0" w:color="auto"/>
        <w:bottom w:val="none" w:sz="0" w:space="0" w:color="auto"/>
        <w:right w:val="none" w:sz="0" w:space="0" w:color="auto"/>
      </w:divBdr>
    </w:div>
    <w:div w:id="970553284">
      <w:bodyDiv w:val="1"/>
      <w:marLeft w:val="0"/>
      <w:marRight w:val="0"/>
      <w:marTop w:val="0"/>
      <w:marBottom w:val="0"/>
      <w:divBdr>
        <w:top w:val="none" w:sz="0" w:space="0" w:color="auto"/>
        <w:left w:val="none" w:sz="0" w:space="0" w:color="auto"/>
        <w:bottom w:val="none" w:sz="0" w:space="0" w:color="auto"/>
        <w:right w:val="none" w:sz="0" w:space="0" w:color="auto"/>
      </w:divBdr>
    </w:div>
    <w:div w:id="1049913325">
      <w:bodyDiv w:val="1"/>
      <w:marLeft w:val="0"/>
      <w:marRight w:val="0"/>
      <w:marTop w:val="0"/>
      <w:marBottom w:val="0"/>
      <w:divBdr>
        <w:top w:val="none" w:sz="0" w:space="0" w:color="auto"/>
        <w:left w:val="none" w:sz="0" w:space="0" w:color="auto"/>
        <w:bottom w:val="none" w:sz="0" w:space="0" w:color="auto"/>
        <w:right w:val="none" w:sz="0" w:space="0" w:color="auto"/>
      </w:divBdr>
    </w:div>
    <w:div w:id="1552881349">
      <w:bodyDiv w:val="1"/>
      <w:marLeft w:val="0"/>
      <w:marRight w:val="0"/>
      <w:marTop w:val="0"/>
      <w:marBottom w:val="0"/>
      <w:divBdr>
        <w:top w:val="none" w:sz="0" w:space="0" w:color="auto"/>
        <w:left w:val="none" w:sz="0" w:space="0" w:color="auto"/>
        <w:bottom w:val="none" w:sz="0" w:space="0" w:color="auto"/>
        <w:right w:val="none" w:sz="0" w:space="0" w:color="auto"/>
      </w:divBdr>
    </w:div>
    <w:div w:id="1735464267">
      <w:bodyDiv w:val="1"/>
      <w:marLeft w:val="0"/>
      <w:marRight w:val="0"/>
      <w:marTop w:val="0"/>
      <w:marBottom w:val="0"/>
      <w:divBdr>
        <w:top w:val="none" w:sz="0" w:space="0" w:color="auto"/>
        <w:left w:val="none" w:sz="0" w:space="0" w:color="auto"/>
        <w:bottom w:val="none" w:sz="0" w:space="0" w:color="auto"/>
        <w:right w:val="none" w:sz="0" w:space="0" w:color="auto"/>
      </w:divBdr>
    </w:div>
    <w:div w:id="1757356972">
      <w:bodyDiv w:val="1"/>
      <w:marLeft w:val="0"/>
      <w:marRight w:val="0"/>
      <w:marTop w:val="0"/>
      <w:marBottom w:val="0"/>
      <w:divBdr>
        <w:top w:val="none" w:sz="0" w:space="0" w:color="auto"/>
        <w:left w:val="none" w:sz="0" w:space="0" w:color="auto"/>
        <w:bottom w:val="none" w:sz="0" w:space="0" w:color="auto"/>
        <w:right w:val="none" w:sz="0" w:space="0" w:color="auto"/>
      </w:divBdr>
    </w:div>
    <w:div w:id="21123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98809-675B-4DA6-85D9-82804AFD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HP</cp:lastModifiedBy>
  <cp:revision>3</cp:revision>
  <cp:lastPrinted>2022-12-30T02:11:00Z</cp:lastPrinted>
  <dcterms:created xsi:type="dcterms:W3CDTF">2024-03-12T08:21:00Z</dcterms:created>
  <dcterms:modified xsi:type="dcterms:W3CDTF">2024-03-12T11:08:00Z</dcterms:modified>
</cp:coreProperties>
</file>